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A631" w14:textId="77777777" w:rsidR="00E92A1C" w:rsidRDefault="00502497" w:rsidP="00C80995">
      <w:pPr>
        <w:jc w:val="center"/>
        <w:rPr>
          <w:b/>
        </w:rPr>
      </w:pPr>
      <w:r>
        <w:rPr>
          <w:b/>
        </w:rPr>
        <w:t xml:space="preserve"> </w:t>
      </w:r>
    </w:p>
    <w:p w14:paraId="73F485EE" w14:textId="77777777" w:rsidR="007F7D70" w:rsidRDefault="007F7D70" w:rsidP="00C80995">
      <w:pPr>
        <w:jc w:val="center"/>
        <w:rPr>
          <w:b/>
        </w:rPr>
      </w:pPr>
    </w:p>
    <w:p w14:paraId="06C2FD64" w14:textId="77777777" w:rsidR="007F7D70" w:rsidRDefault="007F7D70" w:rsidP="00C80995">
      <w:pPr>
        <w:jc w:val="center"/>
        <w:rPr>
          <w:b/>
        </w:rPr>
      </w:pPr>
    </w:p>
    <w:p w14:paraId="017F979C" w14:textId="77777777" w:rsidR="00FF5793" w:rsidRDefault="00C80995" w:rsidP="00C80995">
      <w:pPr>
        <w:jc w:val="center"/>
        <w:rPr>
          <w:b/>
        </w:rPr>
      </w:pPr>
      <w:r w:rsidRPr="00C80995">
        <w:rPr>
          <w:b/>
        </w:rPr>
        <w:t>MEMORANDUM</w:t>
      </w:r>
    </w:p>
    <w:p w14:paraId="16E7EA94" w14:textId="77777777" w:rsidR="00C80995" w:rsidRDefault="00C80995" w:rsidP="00C80995">
      <w:pPr>
        <w:jc w:val="center"/>
        <w:rPr>
          <w:b/>
        </w:rPr>
      </w:pPr>
    </w:p>
    <w:p w14:paraId="5A1EFE5E" w14:textId="77777777" w:rsidR="00C80995" w:rsidRDefault="00C80995" w:rsidP="00C80995">
      <w:pPr>
        <w:rPr>
          <w:b/>
        </w:rPr>
      </w:pPr>
    </w:p>
    <w:p w14:paraId="72112FE1" w14:textId="3809F73E" w:rsidR="00884E94" w:rsidRDefault="00C80995" w:rsidP="00C80995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 w:rsidR="00C303AC" w:rsidRPr="00C303AC">
        <w:t>Air Quality Board</w:t>
      </w:r>
    </w:p>
    <w:p w14:paraId="1866B716" w14:textId="77777777" w:rsidR="00530BF6" w:rsidRDefault="00530BF6" w:rsidP="00C80995">
      <w:pPr>
        <w:rPr>
          <w:b/>
        </w:rPr>
      </w:pPr>
    </w:p>
    <w:p w14:paraId="126F33EA" w14:textId="420C20B7" w:rsidR="00A0111F" w:rsidRDefault="00A0111F" w:rsidP="00A0111F">
      <w:r w:rsidRPr="00C80995">
        <w:rPr>
          <w:b/>
        </w:rPr>
        <w:t>THROUGH:</w:t>
      </w:r>
      <w:r>
        <w:t xml:space="preserve"> </w:t>
      </w:r>
      <w:r w:rsidR="000C1EB8">
        <w:tab/>
      </w:r>
      <w:r w:rsidR="00C303AC">
        <w:t>Bryce C. Bryce</w:t>
      </w:r>
      <w:r w:rsidRPr="002968FC">
        <w:t xml:space="preserve">, </w:t>
      </w:r>
      <w:r w:rsidR="00C303AC">
        <w:t>Executive Secretary</w:t>
      </w:r>
    </w:p>
    <w:p w14:paraId="7E73DEE6" w14:textId="77777777" w:rsidR="00A0111F" w:rsidRDefault="00A0111F" w:rsidP="00C80995">
      <w:pPr>
        <w:rPr>
          <w:b/>
        </w:rPr>
      </w:pPr>
    </w:p>
    <w:p w14:paraId="21EC485C" w14:textId="0458F108" w:rsidR="00C80995" w:rsidRDefault="00C80995" w:rsidP="00C80995">
      <w:r w:rsidRPr="00C80995">
        <w:rPr>
          <w:b/>
        </w:rPr>
        <w:t>FROM:</w:t>
      </w:r>
      <w:r w:rsidR="00436FFE">
        <w:t xml:space="preserve"> </w:t>
      </w:r>
      <w:r w:rsidR="00436FFE">
        <w:tab/>
      </w:r>
      <w:r w:rsidR="0016327B">
        <w:t>Bo Wood</w:t>
      </w:r>
      <w:r w:rsidR="00884E94" w:rsidRPr="002968FC">
        <w:t xml:space="preserve">, </w:t>
      </w:r>
      <w:r w:rsidR="00884E94">
        <w:t>Rules Coordinator</w:t>
      </w:r>
    </w:p>
    <w:p w14:paraId="00A0A414" w14:textId="77777777" w:rsidR="00C80995" w:rsidRDefault="00C80995" w:rsidP="00C80995"/>
    <w:p w14:paraId="2DC33EA7" w14:textId="625A8EB9" w:rsidR="006C4B10" w:rsidRDefault="00C80995" w:rsidP="00C80995">
      <w:pPr>
        <w:rPr>
          <w:b/>
        </w:rPr>
      </w:pPr>
      <w:r w:rsidRPr="00C80995">
        <w:rPr>
          <w:b/>
        </w:rPr>
        <w:t>DATE:</w:t>
      </w:r>
      <w:r>
        <w:rPr>
          <w:b/>
        </w:rPr>
        <w:tab/>
      </w:r>
      <w:r w:rsidR="00644B16">
        <w:t xml:space="preserve">December </w:t>
      </w:r>
      <w:r w:rsidR="0016327B">
        <w:t>1</w:t>
      </w:r>
      <w:r w:rsidR="00884E94" w:rsidRPr="00884E94">
        <w:t>, 2021</w:t>
      </w:r>
    </w:p>
    <w:p w14:paraId="364746AA" w14:textId="77777777" w:rsidR="00884E94" w:rsidRDefault="00884E94" w:rsidP="00C80995"/>
    <w:p w14:paraId="676EBD5C" w14:textId="76454593" w:rsidR="00C80995" w:rsidRPr="00C80995" w:rsidRDefault="00C80995" w:rsidP="00274EB8">
      <w:r w:rsidRPr="00C80995">
        <w:rPr>
          <w:b/>
        </w:rPr>
        <w:t>SUBJECT:</w:t>
      </w:r>
      <w:r>
        <w:rPr>
          <w:b/>
        </w:rPr>
        <w:tab/>
      </w:r>
      <w:r w:rsidR="00C3353D" w:rsidRPr="007C6426">
        <w:t>Repeal of</w:t>
      </w:r>
      <w:r w:rsidR="00C3353D">
        <w:rPr>
          <w:b/>
        </w:rPr>
        <w:t xml:space="preserve"> </w:t>
      </w:r>
      <w:r w:rsidR="00884E94">
        <w:t>R307-</w:t>
      </w:r>
      <w:r w:rsidR="0016327B">
        <w:t>301</w:t>
      </w:r>
      <w:r w:rsidR="000C1EB8">
        <w:t>.</w:t>
      </w:r>
      <w:r w:rsidR="00884E94">
        <w:t xml:space="preserve"> </w:t>
      </w:r>
      <w:r w:rsidR="000C1EB8">
        <w:t>Utah and Weber Counties: Oxygenated Gasoline Program as a Contingency Measure</w:t>
      </w:r>
      <w:r w:rsidR="001523E4">
        <w:t xml:space="preserve">. </w:t>
      </w:r>
    </w:p>
    <w:p w14:paraId="1E63739A" w14:textId="77777777" w:rsidR="00C80995" w:rsidRDefault="00C80995" w:rsidP="00C80995">
      <w:pPr>
        <w:pBdr>
          <w:bottom w:val="single" w:sz="4" w:space="1" w:color="auto"/>
        </w:pBdr>
      </w:pPr>
    </w:p>
    <w:p w14:paraId="6856941D" w14:textId="77777777" w:rsidR="00C80995" w:rsidRDefault="00C80995"/>
    <w:p w14:paraId="597BF00C" w14:textId="36734A9C" w:rsidR="00D24FF5" w:rsidRDefault="0016327B" w:rsidP="0016327B">
      <w:pPr>
        <w:rPr>
          <w:color w:val="000000"/>
        </w:rPr>
      </w:pPr>
      <w:r w:rsidRPr="0016327B">
        <w:rPr>
          <w:color w:val="000000"/>
        </w:rPr>
        <w:t xml:space="preserve">During the </w:t>
      </w:r>
      <w:r>
        <w:rPr>
          <w:color w:val="000000"/>
        </w:rPr>
        <w:t xml:space="preserve">required </w:t>
      </w:r>
      <w:r w:rsidRPr="0016327B">
        <w:rPr>
          <w:color w:val="000000"/>
        </w:rPr>
        <w:t>five-year review analysis, the Division of Air Quality (DAQ) staff determined that this rule</w:t>
      </w:r>
      <w:r w:rsidR="00336624">
        <w:rPr>
          <w:color w:val="000000"/>
        </w:rPr>
        <w:t xml:space="preserve"> </w:t>
      </w:r>
      <w:r w:rsidRPr="0016327B">
        <w:rPr>
          <w:color w:val="000000"/>
        </w:rPr>
        <w:t>is no longer ne</w:t>
      </w:r>
      <w:r w:rsidR="00C007EA">
        <w:rPr>
          <w:color w:val="000000"/>
        </w:rPr>
        <w:t>cessary</w:t>
      </w:r>
      <w:r w:rsidR="00F32846">
        <w:rPr>
          <w:color w:val="000000"/>
        </w:rPr>
        <w:t xml:space="preserve">.  The </w:t>
      </w:r>
      <w:r w:rsidR="00496A55">
        <w:rPr>
          <w:color w:val="000000"/>
        </w:rPr>
        <w:t>rule was originally adopted</w:t>
      </w:r>
      <w:r w:rsidR="00336624">
        <w:rPr>
          <w:color w:val="000000"/>
        </w:rPr>
        <w:t xml:space="preserve"> </w:t>
      </w:r>
      <w:r w:rsidR="00D24FF5">
        <w:rPr>
          <w:color w:val="000000"/>
        </w:rPr>
        <w:t xml:space="preserve">as </w:t>
      </w:r>
      <w:r w:rsidR="00336624">
        <w:rPr>
          <w:color w:val="000000"/>
        </w:rPr>
        <w:t xml:space="preserve">a contingency measure </w:t>
      </w:r>
      <w:r w:rsidR="00496A55">
        <w:rPr>
          <w:color w:val="000000"/>
        </w:rPr>
        <w:t>for</w:t>
      </w:r>
      <w:r w:rsidR="00336624">
        <w:rPr>
          <w:color w:val="000000"/>
        </w:rPr>
        <w:t xml:space="preserve"> the carbon monoxide </w:t>
      </w:r>
      <w:r w:rsidR="00D24FF5">
        <w:rPr>
          <w:color w:val="000000"/>
        </w:rPr>
        <w:t xml:space="preserve">(CO) </w:t>
      </w:r>
      <w:r w:rsidR="003F365E">
        <w:rPr>
          <w:color w:val="000000"/>
        </w:rPr>
        <w:t xml:space="preserve">attainment and </w:t>
      </w:r>
      <w:r w:rsidR="00D24FF5">
        <w:rPr>
          <w:color w:val="000000"/>
        </w:rPr>
        <w:t xml:space="preserve">maintenance </w:t>
      </w:r>
      <w:r w:rsidR="003F365E">
        <w:rPr>
          <w:color w:val="000000"/>
        </w:rPr>
        <w:t xml:space="preserve">state implementation </w:t>
      </w:r>
      <w:r w:rsidR="00D24FF5">
        <w:rPr>
          <w:color w:val="000000"/>
        </w:rPr>
        <w:t xml:space="preserve">plan </w:t>
      </w:r>
      <w:r w:rsidR="003F365E">
        <w:rPr>
          <w:color w:val="000000"/>
        </w:rPr>
        <w:t xml:space="preserve">(SIP) </w:t>
      </w:r>
      <w:r w:rsidR="00D24FF5">
        <w:rPr>
          <w:color w:val="000000"/>
        </w:rPr>
        <w:t>revision</w:t>
      </w:r>
      <w:r w:rsidR="003F365E">
        <w:rPr>
          <w:color w:val="000000"/>
        </w:rPr>
        <w:t>s</w:t>
      </w:r>
      <w:r w:rsidR="00D24FF5">
        <w:rPr>
          <w:color w:val="000000"/>
        </w:rPr>
        <w:t xml:space="preserve"> for Utah and Weber counties</w:t>
      </w:r>
      <w:r w:rsidR="003F365E">
        <w:rPr>
          <w:color w:val="000000"/>
        </w:rPr>
        <w:t>, last</w:t>
      </w:r>
      <w:r w:rsidR="00496A55">
        <w:rPr>
          <w:color w:val="000000"/>
        </w:rPr>
        <w:t xml:space="preserve"> approved by the </w:t>
      </w:r>
      <w:r w:rsidR="00D24FF5">
        <w:rPr>
          <w:color w:val="000000"/>
        </w:rPr>
        <w:t xml:space="preserve">Air Quality </w:t>
      </w:r>
      <w:r w:rsidR="00496A55">
        <w:rPr>
          <w:color w:val="000000"/>
        </w:rPr>
        <w:t>Board in 2004</w:t>
      </w:r>
      <w:r w:rsidR="001A039C">
        <w:rPr>
          <w:color w:val="000000"/>
        </w:rPr>
        <w:t>.</w:t>
      </w:r>
      <w:r w:rsidR="00336624">
        <w:rPr>
          <w:color w:val="000000"/>
        </w:rPr>
        <w:t xml:space="preserve"> </w:t>
      </w:r>
      <w:r w:rsidR="001A039C">
        <w:rPr>
          <w:color w:val="000000"/>
        </w:rPr>
        <w:t xml:space="preserve"> </w:t>
      </w:r>
      <w:r w:rsidR="00D24FF5">
        <w:rPr>
          <w:color w:val="000000"/>
        </w:rPr>
        <w:t>The rule</w:t>
      </w:r>
      <w:r w:rsidR="00C007EA">
        <w:rPr>
          <w:color w:val="000000"/>
        </w:rPr>
        <w:t xml:space="preserve"> </w:t>
      </w:r>
      <w:r w:rsidR="00336624">
        <w:rPr>
          <w:color w:val="000000"/>
        </w:rPr>
        <w:t>require</w:t>
      </w:r>
      <w:r w:rsidR="00D24FF5">
        <w:rPr>
          <w:color w:val="000000"/>
        </w:rPr>
        <w:t>s</w:t>
      </w:r>
      <w:r w:rsidR="00336624">
        <w:rPr>
          <w:color w:val="000000"/>
        </w:rPr>
        <w:t xml:space="preserve"> gasoline sold in Utah and Weber </w:t>
      </w:r>
      <w:r w:rsidR="001A039C">
        <w:rPr>
          <w:color w:val="000000"/>
        </w:rPr>
        <w:t>C</w:t>
      </w:r>
      <w:r w:rsidR="00336624">
        <w:rPr>
          <w:color w:val="000000"/>
        </w:rPr>
        <w:t xml:space="preserve">ounties </w:t>
      </w:r>
      <w:r w:rsidR="00496A55">
        <w:rPr>
          <w:color w:val="000000"/>
        </w:rPr>
        <w:t xml:space="preserve">between November 1 and the end of February </w:t>
      </w:r>
      <w:r w:rsidR="00336624">
        <w:rPr>
          <w:color w:val="000000"/>
        </w:rPr>
        <w:t xml:space="preserve">to be oxygenated with a </w:t>
      </w:r>
      <w:r w:rsidR="00496A55">
        <w:rPr>
          <w:color w:val="000000"/>
        </w:rPr>
        <w:t>2.7</w:t>
      </w:r>
      <w:r w:rsidR="00336624">
        <w:rPr>
          <w:color w:val="000000"/>
        </w:rPr>
        <w:t>% m</w:t>
      </w:r>
      <w:r w:rsidR="00496A55">
        <w:rPr>
          <w:color w:val="000000"/>
        </w:rPr>
        <w:t>inimum</w:t>
      </w:r>
      <w:r w:rsidR="00336624">
        <w:rPr>
          <w:color w:val="000000"/>
        </w:rPr>
        <w:t xml:space="preserve"> blend of ethanol</w:t>
      </w:r>
      <w:r w:rsidR="008E53AB">
        <w:rPr>
          <w:color w:val="000000"/>
        </w:rPr>
        <w:t>, should</w:t>
      </w:r>
      <w:r w:rsidR="00496A55">
        <w:rPr>
          <w:color w:val="000000"/>
        </w:rPr>
        <w:t xml:space="preserve"> the </w:t>
      </w:r>
      <w:r w:rsidR="00D24FF5">
        <w:rPr>
          <w:color w:val="000000"/>
        </w:rPr>
        <w:t xml:space="preserve">area violate the standard and the </w:t>
      </w:r>
      <w:r w:rsidR="00496A55">
        <w:rPr>
          <w:color w:val="000000"/>
        </w:rPr>
        <w:t xml:space="preserve">contingency </w:t>
      </w:r>
      <w:r w:rsidR="008E53AB">
        <w:rPr>
          <w:color w:val="000000"/>
        </w:rPr>
        <w:t>be triggered</w:t>
      </w:r>
      <w:r w:rsidR="00336624">
        <w:rPr>
          <w:color w:val="000000"/>
        </w:rPr>
        <w:t xml:space="preserve">.  </w:t>
      </w:r>
    </w:p>
    <w:p w14:paraId="6FD4C553" w14:textId="77777777" w:rsidR="00D24FF5" w:rsidRDefault="00D24FF5" w:rsidP="0016327B">
      <w:pPr>
        <w:rPr>
          <w:color w:val="000000"/>
        </w:rPr>
      </w:pPr>
    </w:p>
    <w:p w14:paraId="135C5B91" w14:textId="691B8125" w:rsidR="005A6B53" w:rsidRDefault="00167DE3" w:rsidP="0016327B">
      <w:pPr>
        <w:rPr>
          <w:color w:val="000000"/>
        </w:rPr>
      </w:pPr>
      <w:r>
        <w:rPr>
          <w:color w:val="000000"/>
        </w:rPr>
        <w:t>According to the U.S. Department of Energy, more than 98% of gasoline sold in the United States today is oxygenated with</w:t>
      </w:r>
      <w:r w:rsidR="001D71B7">
        <w:t xml:space="preserve"> </w:t>
      </w:r>
      <w:r>
        <w:t xml:space="preserve">a blend of 10% </w:t>
      </w:r>
      <w:r w:rsidR="001D71B7" w:rsidRPr="0016327B">
        <w:rPr>
          <w:color w:val="000000"/>
        </w:rPr>
        <w:t>ethanol</w:t>
      </w:r>
      <w:r>
        <w:rPr>
          <w:color w:val="000000"/>
        </w:rPr>
        <w:t>,</w:t>
      </w:r>
      <w:r w:rsidR="001D71B7">
        <w:rPr>
          <w:color w:val="000000"/>
        </w:rPr>
        <w:t xml:space="preserve"> </w:t>
      </w:r>
      <w:r w:rsidR="001D71B7" w:rsidRPr="0016327B">
        <w:rPr>
          <w:color w:val="000000"/>
        </w:rPr>
        <w:t>exceed</w:t>
      </w:r>
      <w:r w:rsidR="001D71B7">
        <w:rPr>
          <w:color w:val="000000"/>
        </w:rPr>
        <w:t>ing</w:t>
      </w:r>
      <w:r w:rsidR="001D71B7" w:rsidRPr="0016327B">
        <w:rPr>
          <w:color w:val="000000"/>
        </w:rPr>
        <w:t xml:space="preserve"> the </w:t>
      </w:r>
      <w:r w:rsidR="001D71B7">
        <w:rPr>
          <w:color w:val="000000"/>
        </w:rPr>
        <w:t>2.7</w:t>
      </w:r>
      <w:r w:rsidR="001D71B7" w:rsidRPr="0016327B">
        <w:rPr>
          <w:color w:val="000000"/>
        </w:rPr>
        <w:t>% required by the rule</w:t>
      </w:r>
      <w:r>
        <w:rPr>
          <w:color w:val="000000"/>
        </w:rPr>
        <w:t>.</w:t>
      </w:r>
      <w:r>
        <w:rPr>
          <w:rStyle w:val="FootnoteReference"/>
          <w:color w:val="000000"/>
        </w:rPr>
        <w:footnoteReference w:id="1"/>
      </w:r>
      <w:r w:rsidR="00656FFC">
        <w:rPr>
          <w:color w:val="000000"/>
        </w:rPr>
        <w:t xml:space="preserve">  </w:t>
      </w:r>
      <w:r w:rsidR="003F365E">
        <w:rPr>
          <w:color w:val="000000"/>
        </w:rPr>
        <w:t>Considering this, the DAQ in consultation with the Environmental Protection Agency, have determined that this rule is no longer required to meet any SIP requirements.</w:t>
      </w:r>
    </w:p>
    <w:p w14:paraId="5CA91B2C" w14:textId="77777777" w:rsidR="005A6B53" w:rsidRDefault="005A6B53" w:rsidP="0016327B">
      <w:pPr>
        <w:rPr>
          <w:color w:val="000000"/>
        </w:rPr>
      </w:pPr>
    </w:p>
    <w:p w14:paraId="7B802C4C" w14:textId="59C57185" w:rsidR="00DE7953" w:rsidRDefault="00167DE3" w:rsidP="0016327B">
      <w:r>
        <w:rPr>
          <w:color w:val="000000"/>
        </w:rPr>
        <w:t xml:space="preserve">Additionally, </w:t>
      </w:r>
      <w:r w:rsidR="00C007EA">
        <w:t>monitor</w:t>
      </w:r>
      <w:r w:rsidR="00D24FF5">
        <w:t>ed</w:t>
      </w:r>
      <w:r w:rsidR="00C007EA">
        <w:t xml:space="preserve"> data shows that neither area has exceeded the CO standard since 1993</w:t>
      </w:r>
      <w:r w:rsidR="003F365E">
        <w:t>.</w:t>
      </w:r>
      <w:r w:rsidR="00F178F0">
        <w:t xml:space="preserve"> The DAQ</w:t>
      </w:r>
      <w:r w:rsidR="00864C25">
        <w:t xml:space="preserve"> continue</w:t>
      </w:r>
      <w:r>
        <w:t>s</w:t>
      </w:r>
      <w:r w:rsidR="00864C25">
        <w:t xml:space="preserve"> to operate an air quality monitoring network in accordance with 40 CFR Part 58 to verify the continued attainment of the CO NAAQS, but a</w:t>
      </w:r>
      <w:r w:rsidR="00C20C1A">
        <w:t>s CO emissions continue to decline, it is unlikely that a violation of the 8-Hour CO standard will occur</w:t>
      </w:r>
      <w:r w:rsidR="001D71B7">
        <w:t xml:space="preserve">.   </w:t>
      </w:r>
    </w:p>
    <w:p w14:paraId="7D1DA8C9" w14:textId="77777777" w:rsidR="00DE7953" w:rsidRDefault="00DE7953" w:rsidP="0016327B">
      <w:pPr>
        <w:rPr>
          <w:color w:val="000000"/>
        </w:rPr>
      </w:pPr>
    </w:p>
    <w:p w14:paraId="7CCCC433" w14:textId="06A0D77B" w:rsidR="00AF5FB5" w:rsidRPr="00F16A79" w:rsidRDefault="00AF5FB5" w:rsidP="00AF5FB5">
      <w:pPr>
        <w:rPr>
          <w:color w:val="000000"/>
        </w:rPr>
      </w:pPr>
      <w:r w:rsidRPr="00F16A79">
        <w:rPr>
          <w:color w:val="000000"/>
          <w:u w:val="single"/>
        </w:rPr>
        <w:t>Staff Recommendation</w:t>
      </w:r>
      <w:r w:rsidRPr="00F16A79">
        <w:rPr>
          <w:color w:val="000000"/>
        </w:rPr>
        <w:t xml:space="preserve">: </w:t>
      </w:r>
      <w:r w:rsidRPr="00F16A79">
        <w:rPr>
          <w:b/>
          <w:color w:val="000000"/>
        </w:rPr>
        <w:t xml:space="preserve"> </w:t>
      </w:r>
      <w:r w:rsidRPr="00F16A79">
        <w:rPr>
          <w:color w:val="000000"/>
        </w:rPr>
        <w:t xml:space="preserve">Staff recommends </w:t>
      </w:r>
      <w:r w:rsidR="003F365E">
        <w:rPr>
          <w:color w:val="000000"/>
        </w:rPr>
        <w:t xml:space="preserve">that </w:t>
      </w:r>
      <w:r w:rsidRPr="00F16A79">
        <w:rPr>
          <w:color w:val="000000"/>
        </w:rPr>
        <w:t>the Board propose</w:t>
      </w:r>
      <w:r w:rsidR="003F365E">
        <w:rPr>
          <w:color w:val="000000"/>
        </w:rPr>
        <w:t xml:space="preserve"> for public comment</w:t>
      </w:r>
      <w:r w:rsidRPr="00F16A79">
        <w:rPr>
          <w:color w:val="000000"/>
        </w:rPr>
        <w:t xml:space="preserve"> the </w:t>
      </w:r>
      <w:r>
        <w:rPr>
          <w:color w:val="000000"/>
        </w:rPr>
        <w:t xml:space="preserve">repeal </w:t>
      </w:r>
      <w:r w:rsidR="00C3353D">
        <w:rPr>
          <w:color w:val="000000"/>
        </w:rPr>
        <w:t xml:space="preserve">of </w:t>
      </w:r>
      <w:r w:rsidRPr="00F16A79">
        <w:rPr>
          <w:color w:val="000000"/>
        </w:rPr>
        <w:t>R307-</w:t>
      </w:r>
      <w:r w:rsidR="000C1EB8">
        <w:rPr>
          <w:color w:val="000000"/>
        </w:rPr>
        <w:t>301</w:t>
      </w:r>
      <w:r w:rsidRPr="00F16A79">
        <w:rPr>
          <w:color w:val="000000"/>
        </w:rPr>
        <w:t>.</w:t>
      </w:r>
    </w:p>
    <w:p w14:paraId="68763017" w14:textId="77777777" w:rsidR="00C007EA" w:rsidRDefault="00C007EA" w:rsidP="00C007EA">
      <w:pPr>
        <w:rPr>
          <w:color w:val="000000"/>
        </w:rPr>
      </w:pPr>
    </w:p>
    <w:p w14:paraId="7260F1E0" w14:textId="77777777" w:rsidR="00C007EA" w:rsidRDefault="00C007EA" w:rsidP="00C007EA">
      <w:pPr>
        <w:rPr>
          <w:color w:val="000000"/>
        </w:rPr>
      </w:pPr>
      <w:bookmarkStart w:id="0" w:name="_GoBack"/>
      <w:bookmarkEnd w:id="0"/>
    </w:p>
    <w:sectPr w:rsidR="00C007EA" w:rsidSect="007F7D70">
      <w:pgSz w:w="12240" w:h="15840"/>
      <w:pgMar w:top="144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C88FC" w14:textId="77777777" w:rsidR="00320816" w:rsidRDefault="00320816" w:rsidP="00167DE3">
      <w:r>
        <w:separator/>
      </w:r>
    </w:p>
  </w:endnote>
  <w:endnote w:type="continuationSeparator" w:id="0">
    <w:p w14:paraId="457B1D5E" w14:textId="77777777" w:rsidR="00320816" w:rsidRDefault="00320816" w:rsidP="0016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F9E60" w14:textId="77777777" w:rsidR="00320816" w:rsidRDefault="00320816" w:rsidP="00167DE3">
      <w:r>
        <w:separator/>
      </w:r>
    </w:p>
  </w:footnote>
  <w:footnote w:type="continuationSeparator" w:id="0">
    <w:p w14:paraId="0A2DB0A8" w14:textId="77777777" w:rsidR="00320816" w:rsidRDefault="00320816" w:rsidP="00167DE3">
      <w:r>
        <w:continuationSeparator/>
      </w:r>
    </w:p>
  </w:footnote>
  <w:footnote w:id="1">
    <w:p w14:paraId="449CA602" w14:textId="40DEB935" w:rsidR="00167DE3" w:rsidRDefault="00167D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7DE3">
        <w:t>https://afdc.energy.gov/fuels/ethanol_blends.html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95"/>
    <w:rsid w:val="0001368E"/>
    <w:rsid w:val="00036F84"/>
    <w:rsid w:val="00047040"/>
    <w:rsid w:val="00062EDD"/>
    <w:rsid w:val="000C1EB8"/>
    <w:rsid w:val="00115F51"/>
    <w:rsid w:val="00131282"/>
    <w:rsid w:val="0013459A"/>
    <w:rsid w:val="00135185"/>
    <w:rsid w:val="001469FC"/>
    <w:rsid w:val="001523E4"/>
    <w:rsid w:val="00162F51"/>
    <w:rsid w:val="0016327B"/>
    <w:rsid w:val="00167DE3"/>
    <w:rsid w:val="001A039C"/>
    <w:rsid w:val="001C5396"/>
    <w:rsid w:val="001D71B7"/>
    <w:rsid w:val="00215429"/>
    <w:rsid w:val="00274EB8"/>
    <w:rsid w:val="00316C33"/>
    <w:rsid w:val="00320816"/>
    <w:rsid w:val="00336624"/>
    <w:rsid w:val="003A2F04"/>
    <w:rsid w:val="003B4867"/>
    <w:rsid w:val="003E5662"/>
    <w:rsid w:val="003F365E"/>
    <w:rsid w:val="004039BE"/>
    <w:rsid w:val="00436FFE"/>
    <w:rsid w:val="004743CB"/>
    <w:rsid w:val="00496A55"/>
    <w:rsid w:val="00502497"/>
    <w:rsid w:val="00530BF6"/>
    <w:rsid w:val="00535F0B"/>
    <w:rsid w:val="00547EA3"/>
    <w:rsid w:val="005741BA"/>
    <w:rsid w:val="00585197"/>
    <w:rsid w:val="005851C6"/>
    <w:rsid w:val="005A6B53"/>
    <w:rsid w:val="005C09CD"/>
    <w:rsid w:val="005C5D3A"/>
    <w:rsid w:val="00607247"/>
    <w:rsid w:val="00620B96"/>
    <w:rsid w:val="00644B16"/>
    <w:rsid w:val="00656FFC"/>
    <w:rsid w:val="00696775"/>
    <w:rsid w:val="006C4B10"/>
    <w:rsid w:val="006E758B"/>
    <w:rsid w:val="006E7B31"/>
    <w:rsid w:val="00710890"/>
    <w:rsid w:val="00732502"/>
    <w:rsid w:val="00745806"/>
    <w:rsid w:val="00790CE6"/>
    <w:rsid w:val="00795B64"/>
    <w:rsid w:val="007C6426"/>
    <w:rsid w:val="007F7D70"/>
    <w:rsid w:val="00855412"/>
    <w:rsid w:val="00864C25"/>
    <w:rsid w:val="00884E94"/>
    <w:rsid w:val="008B73F0"/>
    <w:rsid w:val="008D1058"/>
    <w:rsid w:val="008E53AB"/>
    <w:rsid w:val="009032E0"/>
    <w:rsid w:val="00916ACB"/>
    <w:rsid w:val="009430F4"/>
    <w:rsid w:val="009907EE"/>
    <w:rsid w:val="009B70EF"/>
    <w:rsid w:val="009C6995"/>
    <w:rsid w:val="00A0111F"/>
    <w:rsid w:val="00A73D01"/>
    <w:rsid w:val="00A90D57"/>
    <w:rsid w:val="00AB66EA"/>
    <w:rsid w:val="00AD7164"/>
    <w:rsid w:val="00AE31F6"/>
    <w:rsid w:val="00AF5FB5"/>
    <w:rsid w:val="00B60C09"/>
    <w:rsid w:val="00B84CBC"/>
    <w:rsid w:val="00BA0C57"/>
    <w:rsid w:val="00BB1F90"/>
    <w:rsid w:val="00BD66EF"/>
    <w:rsid w:val="00BD725C"/>
    <w:rsid w:val="00C007EA"/>
    <w:rsid w:val="00C12BCD"/>
    <w:rsid w:val="00C16BC5"/>
    <w:rsid w:val="00C20C1A"/>
    <w:rsid w:val="00C24737"/>
    <w:rsid w:val="00C303AC"/>
    <w:rsid w:val="00C3353D"/>
    <w:rsid w:val="00C80995"/>
    <w:rsid w:val="00C85663"/>
    <w:rsid w:val="00CA2034"/>
    <w:rsid w:val="00CE6545"/>
    <w:rsid w:val="00D07399"/>
    <w:rsid w:val="00D2092B"/>
    <w:rsid w:val="00D24FF5"/>
    <w:rsid w:val="00D36DED"/>
    <w:rsid w:val="00D71604"/>
    <w:rsid w:val="00DC41C7"/>
    <w:rsid w:val="00DE34CB"/>
    <w:rsid w:val="00DE7953"/>
    <w:rsid w:val="00E71F69"/>
    <w:rsid w:val="00E92A1C"/>
    <w:rsid w:val="00EF30B3"/>
    <w:rsid w:val="00F178F0"/>
    <w:rsid w:val="00F30F2F"/>
    <w:rsid w:val="00F32846"/>
    <w:rsid w:val="00F41608"/>
    <w:rsid w:val="00F41773"/>
    <w:rsid w:val="00F8762E"/>
    <w:rsid w:val="00FB1C57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4A942"/>
  <w15:chartTrackingRefBased/>
  <w15:docId w15:val="{C1587B84-D796-4DB7-9589-DF0CC508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580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20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0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092B"/>
  </w:style>
  <w:style w:type="paragraph" w:styleId="CommentSubject">
    <w:name w:val="annotation subject"/>
    <w:basedOn w:val="CommentText"/>
    <w:next w:val="CommentText"/>
    <w:link w:val="CommentSubjectChar"/>
    <w:rsid w:val="00D2092B"/>
    <w:rPr>
      <w:b/>
      <w:bCs/>
    </w:rPr>
  </w:style>
  <w:style w:type="character" w:customStyle="1" w:styleId="CommentSubjectChar">
    <w:name w:val="Comment Subject Char"/>
    <w:link w:val="CommentSubject"/>
    <w:rsid w:val="00D2092B"/>
    <w:rPr>
      <w:b/>
      <w:bCs/>
    </w:rPr>
  </w:style>
  <w:style w:type="paragraph" w:styleId="Revision">
    <w:name w:val="Revision"/>
    <w:hidden/>
    <w:uiPriority w:val="99"/>
    <w:semiHidden/>
    <w:rsid w:val="00D2092B"/>
    <w:rPr>
      <w:sz w:val="24"/>
      <w:szCs w:val="24"/>
    </w:rPr>
  </w:style>
  <w:style w:type="paragraph" w:styleId="FootnoteText">
    <w:name w:val="footnote text"/>
    <w:basedOn w:val="Normal"/>
    <w:link w:val="FootnoteTextChar"/>
    <w:rsid w:val="00167D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7DE3"/>
  </w:style>
  <w:style w:type="character" w:styleId="FootnoteReference">
    <w:name w:val="footnote reference"/>
    <w:basedOn w:val="DefaultParagraphFont"/>
    <w:rsid w:val="00167D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9B1F-AFAF-435D-BCAB-B397CFF9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State of Utah DEQ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Liam Thrailkill</dc:creator>
  <cp:keywords/>
  <cp:lastModifiedBy>Robert Wood</cp:lastModifiedBy>
  <cp:revision>2</cp:revision>
  <cp:lastPrinted>2016-04-11T16:34:00Z</cp:lastPrinted>
  <dcterms:created xsi:type="dcterms:W3CDTF">2021-11-11T00:02:00Z</dcterms:created>
  <dcterms:modified xsi:type="dcterms:W3CDTF">2021-11-11T00:02:00Z</dcterms:modified>
</cp:coreProperties>
</file>